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DD35D" w14:textId="3742B504" w:rsidR="00286581" w:rsidRPr="00863065" w:rsidRDefault="00286581" w:rsidP="00286581">
      <w:pPr>
        <w:pStyle w:val="a8"/>
        <w:tabs>
          <w:tab w:val="left" w:pos="709"/>
          <w:tab w:val="right" w:pos="9639"/>
        </w:tabs>
        <w:wordWrap w:val="0"/>
        <w:spacing w:after="0"/>
        <w:ind w:right="120"/>
        <w:jc w:val="right"/>
        <w:rPr>
          <w:rFonts w:cs="Arial"/>
          <w:lang w:eastAsia="ja-JP"/>
        </w:rPr>
      </w:pPr>
      <w:r w:rsidRPr="00863065">
        <w:rPr>
          <w:rFonts w:cs="Arial"/>
        </w:rPr>
        <w:t xml:space="preserve">3GPP </w:t>
      </w:r>
      <w:r w:rsidRPr="00863065">
        <w:rPr>
          <w:rFonts w:cs="Arial"/>
          <w:lang w:eastAsia="ja-JP"/>
        </w:rPr>
        <w:t>TSG-RAN</w:t>
      </w:r>
      <w:r>
        <w:rPr>
          <w:rFonts w:cs="Arial" w:hint="eastAsia"/>
          <w:lang w:eastAsia="ja-JP"/>
        </w:rPr>
        <w:t xml:space="preserve"> WG2 </w:t>
      </w:r>
      <w:r w:rsidR="00C7082D">
        <w:rPr>
          <w:rFonts w:cs="Arial"/>
          <w:lang w:eastAsia="ja-JP"/>
        </w:rPr>
        <w:t>119-e</w:t>
      </w:r>
      <w:r w:rsidRPr="00863065">
        <w:rPr>
          <w:rFonts w:cs="Arial"/>
        </w:rPr>
        <w:tab/>
      </w:r>
      <w:r w:rsidR="00BD3883" w:rsidRPr="00BD3883">
        <w:rPr>
          <w:rFonts w:cs="Arial"/>
          <w:lang w:eastAsia="ja-JP"/>
        </w:rPr>
        <w:t>R2-2207534</w:t>
      </w:r>
    </w:p>
    <w:p w14:paraId="300275B8" w14:textId="3256714F" w:rsidR="00286581" w:rsidRPr="00863065" w:rsidRDefault="00C7082D" w:rsidP="00286581">
      <w:pPr>
        <w:pStyle w:val="a8"/>
        <w:tabs>
          <w:tab w:val="left" w:pos="709"/>
          <w:tab w:val="right" w:pos="9639"/>
        </w:tabs>
        <w:spacing w:after="0"/>
        <w:jc w:val="left"/>
        <w:rPr>
          <w:rFonts w:cs="Arial"/>
          <w:lang w:val="en-US" w:eastAsia="ja-JP"/>
        </w:rPr>
      </w:pPr>
      <w:r>
        <w:rPr>
          <w:rFonts w:cs="Arial"/>
          <w:lang w:val="en-US" w:eastAsia="ja-JP"/>
        </w:rPr>
        <w:t>17</w:t>
      </w:r>
      <w:r w:rsidR="00286581">
        <w:rPr>
          <w:rFonts w:cs="Arial" w:hint="eastAsia"/>
          <w:vertAlign w:val="superscript"/>
          <w:lang w:val="en-US" w:eastAsia="ja-JP"/>
        </w:rPr>
        <w:t>th</w:t>
      </w:r>
      <w:r w:rsidR="00286581" w:rsidRPr="00802E96">
        <w:rPr>
          <w:rFonts w:cs="Arial" w:hint="eastAsia"/>
          <w:lang w:val="en-US" w:eastAsia="ja-JP"/>
        </w:rPr>
        <w:t xml:space="preserve"> </w:t>
      </w:r>
      <w:r>
        <w:rPr>
          <w:rFonts w:cs="Arial"/>
          <w:lang w:val="en-US" w:eastAsia="ja-JP"/>
        </w:rPr>
        <w:t>August</w:t>
      </w:r>
      <w:r w:rsidR="00286581">
        <w:rPr>
          <w:rFonts w:cs="Arial" w:hint="eastAsia"/>
          <w:lang w:val="en-US" w:eastAsia="ja-JP"/>
        </w:rPr>
        <w:t xml:space="preserve"> </w:t>
      </w:r>
      <w:r w:rsidR="00286581">
        <w:rPr>
          <w:rFonts w:cs="Arial"/>
          <w:lang w:val="en-US" w:eastAsia="ja-JP"/>
        </w:rPr>
        <w:t>–</w:t>
      </w:r>
      <w:r w:rsidR="00286581">
        <w:rPr>
          <w:rFonts w:cs="Arial" w:hint="eastAsia"/>
          <w:lang w:val="en-US" w:eastAsia="ja-JP"/>
        </w:rPr>
        <w:t xml:space="preserve"> </w:t>
      </w:r>
      <w:r>
        <w:rPr>
          <w:rFonts w:cs="Arial"/>
          <w:lang w:val="en-US" w:eastAsia="ja-JP"/>
        </w:rPr>
        <w:t>2</w:t>
      </w:r>
      <w:r w:rsidR="00126D96">
        <w:rPr>
          <w:rFonts w:cs="Arial"/>
          <w:lang w:val="en-US" w:eastAsia="ja-JP"/>
        </w:rPr>
        <w:t>6</w:t>
      </w:r>
      <w:r w:rsidR="00286581">
        <w:rPr>
          <w:rFonts w:cs="Arial" w:hint="eastAsia"/>
          <w:vertAlign w:val="superscript"/>
          <w:lang w:val="en-US" w:eastAsia="ja-JP"/>
        </w:rPr>
        <w:t>th</w:t>
      </w:r>
      <w:r w:rsidR="00286581" w:rsidRPr="00802E96">
        <w:rPr>
          <w:rFonts w:cs="Arial"/>
          <w:lang w:val="en-US" w:eastAsia="ja-JP"/>
        </w:rPr>
        <w:t xml:space="preserve"> </w:t>
      </w:r>
      <w:r>
        <w:rPr>
          <w:rFonts w:cs="Arial"/>
          <w:lang w:val="en-US" w:eastAsia="ja-JP"/>
        </w:rPr>
        <w:t>August</w:t>
      </w:r>
      <w:r w:rsidR="00286581" w:rsidRPr="00802E96">
        <w:rPr>
          <w:rFonts w:cs="Arial"/>
          <w:lang w:val="en-US" w:eastAsia="ja-JP"/>
        </w:rPr>
        <w:t xml:space="preserve"> 20</w:t>
      </w:r>
      <w:r w:rsidR="00286581">
        <w:rPr>
          <w:rFonts w:cs="Arial"/>
          <w:lang w:val="en-US" w:eastAsia="ja-JP"/>
        </w:rPr>
        <w:t>2</w:t>
      </w:r>
      <w:r>
        <w:rPr>
          <w:rFonts w:cs="Arial"/>
          <w:lang w:val="en-US" w:eastAsia="ja-JP"/>
        </w:rPr>
        <w:t>2</w:t>
      </w:r>
    </w:p>
    <w:p w14:paraId="696AF300" w14:textId="278A9488" w:rsidR="00286581" w:rsidRPr="00863065" w:rsidRDefault="00C7082D" w:rsidP="00286581">
      <w:pPr>
        <w:pStyle w:val="a8"/>
        <w:pBdr>
          <w:bottom w:val="single" w:sz="4" w:space="1" w:color="auto"/>
        </w:pBdr>
        <w:tabs>
          <w:tab w:val="left" w:pos="709"/>
        </w:tabs>
        <w:spacing w:after="0"/>
        <w:jc w:val="left"/>
        <w:rPr>
          <w:rFonts w:cs="Arial"/>
          <w:lang w:val="en-US" w:eastAsia="ja-JP"/>
        </w:rPr>
      </w:pPr>
      <w:r>
        <w:rPr>
          <w:rFonts w:cs="Arial"/>
          <w:lang w:val="en-US" w:eastAsia="ja-JP"/>
        </w:rPr>
        <w:t>GTW</w:t>
      </w:r>
    </w:p>
    <w:p w14:paraId="46F93B10" w14:textId="77777777" w:rsidR="00286581" w:rsidRPr="00863065" w:rsidRDefault="00286581" w:rsidP="00286581">
      <w:pPr>
        <w:pStyle w:val="a8"/>
        <w:pBdr>
          <w:bottom w:val="single" w:sz="4" w:space="1" w:color="auto"/>
        </w:pBdr>
        <w:tabs>
          <w:tab w:val="left" w:pos="709"/>
        </w:tabs>
        <w:spacing w:after="0"/>
        <w:jc w:val="left"/>
        <w:rPr>
          <w:rFonts w:cs="Arial"/>
          <w:lang w:val="en-US" w:eastAsia="ja-JP"/>
        </w:rPr>
      </w:pPr>
    </w:p>
    <w:p w14:paraId="625BBC83" w14:textId="77777777" w:rsidR="00286581" w:rsidRPr="00863065" w:rsidRDefault="00286581" w:rsidP="00286581">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Pr>
          <w:rFonts w:ascii="Arial" w:hAnsi="Arial" w:cs="Arial"/>
          <w:b/>
          <w:sz w:val="24"/>
          <w:lang w:val="en-US" w:eastAsia="ja-JP"/>
        </w:rPr>
        <w:tab/>
      </w:r>
      <w:r>
        <w:rPr>
          <w:rFonts w:ascii="Arial" w:hAnsi="Arial" w:cs="Arial" w:hint="eastAsia"/>
          <w:b/>
          <w:sz w:val="24"/>
          <w:lang w:val="en-US" w:eastAsia="ja-JP"/>
        </w:rPr>
        <w:t>NTT DOCOMO, INC.</w:t>
      </w:r>
    </w:p>
    <w:p w14:paraId="745BD669" w14:textId="3945A423" w:rsidR="00286581" w:rsidRPr="00863065" w:rsidRDefault="00286581" w:rsidP="00286581">
      <w:pPr>
        <w:keepNext/>
        <w:pBdr>
          <w:top w:val="single" w:sz="4" w:space="1" w:color="auto"/>
        </w:pBdr>
        <w:tabs>
          <w:tab w:val="left" w:pos="2309"/>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Pr>
          <w:rFonts w:ascii="Arial" w:hAnsi="Arial" w:cs="Arial"/>
          <w:b/>
          <w:sz w:val="24"/>
        </w:rPr>
        <w:tab/>
      </w:r>
      <w:r w:rsidR="00126D96">
        <w:rPr>
          <w:rFonts w:ascii="Arial" w:hAnsi="Arial" w:cs="Arial"/>
          <w:b/>
          <w:sz w:val="24"/>
        </w:rPr>
        <w:tab/>
      </w:r>
      <w:r w:rsidR="00C7082D">
        <w:rPr>
          <w:rFonts w:ascii="Arial" w:hAnsi="Arial" w:cs="Arial"/>
          <w:b/>
          <w:sz w:val="24"/>
        </w:rPr>
        <w:t xml:space="preserve">Discussion on </w:t>
      </w:r>
      <w:r w:rsidR="00897960">
        <w:rPr>
          <w:rFonts w:ascii="Arial" w:hAnsi="Arial" w:cs="Arial"/>
          <w:b/>
          <w:sz w:val="24"/>
        </w:rPr>
        <w:t>selective activation</w:t>
      </w:r>
    </w:p>
    <w:p w14:paraId="023D7EC6" w14:textId="77777777" w:rsidR="00286581" w:rsidRPr="00863065" w:rsidRDefault="00286581" w:rsidP="00286581">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Pr>
          <w:rFonts w:ascii="Arial" w:hAnsi="Arial" w:cs="Arial" w:hint="eastAsia"/>
          <w:b/>
          <w:sz w:val="24"/>
          <w:lang w:eastAsia="ja-JP"/>
        </w:rPr>
        <w:t>Discussion and decision</w:t>
      </w:r>
    </w:p>
    <w:p w14:paraId="0C351287" w14:textId="5F3D074A" w:rsidR="00286581" w:rsidRPr="00863065" w:rsidRDefault="00286581" w:rsidP="00951DA6">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00126D96">
        <w:rPr>
          <w:rFonts w:ascii="Arial" w:hAnsi="Arial" w:cs="Arial"/>
          <w:b/>
          <w:sz w:val="24"/>
        </w:rPr>
        <w:tab/>
      </w:r>
      <w:r w:rsidR="00126D96">
        <w:rPr>
          <w:rFonts w:ascii="Arial" w:hAnsi="Arial" w:cs="Arial"/>
          <w:b/>
          <w:sz w:val="24"/>
        </w:rPr>
        <w:tab/>
      </w:r>
      <w:r w:rsidR="00951DA6" w:rsidRPr="00951DA6">
        <w:rPr>
          <w:rFonts w:ascii="Arial" w:hAnsi="Arial" w:cs="Arial"/>
          <w:b/>
          <w:sz w:val="24"/>
          <w:lang w:eastAsia="ja-JP"/>
        </w:rPr>
        <w:t>8.4.3</w:t>
      </w:r>
      <w:r w:rsidR="00951DA6">
        <w:rPr>
          <w:rFonts w:ascii="Arial" w:hAnsi="Arial" w:cs="Arial"/>
          <w:b/>
          <w:sz w:val="24"/>
          <w:lang w:eastAsia="ja-JP"/>
        </w:rPr>
        <w:t xml:space="preserve"> </w:t>
      </w:r>
      <w:r w:rsidR="00951DA6" w:rsidRPr="00951DA6">
        <w:rPr>
          <w:rFonts w:ascii="Arial" w:hAnsi="Arial" w:cs="Arial"/>
          <w:b/>
          <w:sz w:val="24"/>
          <w:lang w:eastAsia="ja-JP"/>
        </w:rPr>
        <w:t>NR-DC with selective activation cell of groups</w:t>
      </w:r>
    </w:p>
    <w:p w14:paraId="6B14790B" w14:textId="77777777" w:rsidR="00286581" w:rsidRDefault="00286581" w:rsidP="00286581">
      <w:pPr>
        <w:pStyle w:val="2"/>
        <w:numPr>
          <w:ilvl w:val="0"/>
          <w:numId w:val="1"/>
        </w:numPr>
        <w:rPr>
          <w:rFonts w:cs="Arial"/>
          <w:lang w:eastAsia="ja-JP"/>
        </w:rPr>
      </w:pPr>
      <w:r w:rsidRPr="00863065">
        <w:rPr>
          <w:rFonts w:cs="Arial"/>
          <w:lang w:eastAsia="ja-JP"/>
        </w:rPr>
        <w:t>Introduction</w:t>
      </w:r>
    </w:p>
    <w:p w14:paraId="0B748E15" w14:textId="316C8E3A" w:rsidR="00286581" w:rsidRDefault="00286581" w:rsidP="00286581">
      <w:pPr>
        <w:rPr>
          <w:lang w:eastAsia="ja-JP"/>
        </w:rPr>
      </w:pPr>
      <w:r>
        <w:rPr>
          <w:lang w:eastAsia="ja-JP"/>
        </w:rPr>
        <w:t xml:space="preserve">In </w:t>
      </w:r>
      <w:r w:rsidR="001B3719">
        <w:rPr>
          <w:lang w:eastAsia="ja-JP"/>
        </w:rPr>
        <w:t>Rel18 WID of Further NR mobility Enhancements</w:t>
      </w:r>
      <w:r>
        <w:rPr>
          <w:lang w:eastAsia="ja-JP"/>
        </w:rPr>
        <w:t xml:space="preserve">, the following </w:t>
      </w:r>
      <w:r w:rsidR="001B3719">
        <w:rPr>
          <w:rFonts w:hint="eastAsia"/>
          <w:lang w:eastAsia="ja-JP"/>
        </w:rPr>
        <w:t>o</w:t>
      </w:r>
      <w:r w:rsidR="001B3719">
        <w:rPr>
          <w:lang w:eastAsia="ja-JP"/>
        </w:rPr>
        <w:t>bjective</w:t>
      </w:r>
      <w:r>
        <w:rPr>
          <w:lang w:eastAsia="ja-JP"/>
        </w:rPr>
        <w:t xml:space="preserve"> was </w:t>
      </w:r>
      <w:r w:rsidR="001B3719">
        <w:rPr>
          <w:lang w:eastAsia="ja-JP"/>
        </w:rPr>
        <w:t>agreed</w:t>
      </w:r>
      <w:r w:rsidR="00897960">
        <w:rPr>
          <w:lang w:eastAsia="ja-JP"/>
        </w:rPr>
        <w:t xml:space="preserve"> </w:t>
      </w:r>
      <w:r w:rsidR="00B246D6">
        <w:rPr>
          <w:lang w:eastAsia="ja-JP"/>
        </w:rPr>
        <w:t>[1]</w:t>
      </w:r>
      <w:r w:rsidR="00897960">
        <w:rPr>
          <w:lang w:eastAsia="ja-JP"/>
        </w:rPr>
        <w:t xml:space="preserve">. In 119-e RAN2, </w:t>
      </w:r>
      <w:r w:rsidR="00897960" w:rsidRPr="00897960">
        <w:rPr>
          <w:lang w:eastAsia="ja-JP"/>
        </w:rPr>
        <w:t>An overview of the mechanism (in terms of target scenarios and triggers) is expected</w:t>
      </w:r>
      <w:r w:rsidR="00897960">
        <w:rPr>
          <w:lang w:eastAsia="ja-JP"/>
        </w:rPr>
        <w:t xml:space="preserve">.  </w:t>
      </w:r>
    </w:p>
    <w:p w14:paraId="70AF7ECC" w14:textId="5C1C885A" w:rsidR="00951DA6" w:rsidRPr="00951DA6" w:rsidRDefault="00951DA6" w:rsidP="00951DA6">
      <w:pPr>
        <w:pStyle w:val="ab"/>
        <w:numPr>
          <w:ilvl w:val="0"/>
          <w:numId w:val="1"/>
        </w:numPr>
        <w:overflowPunct w:val="0"/>
        <w:autoSpaceDE w:val="0"/>
        <w:autoSpaceDN w:val="0"/>
        <w:adjustRightInd w:val="0"/>
        <w:spacing w:after="0"/>
        <w:ind w:leftChars="0"/>
        <w:jc w:val="both"/>
        <w:textAlignment w:val="baseline"/>
        <w:rPr>
          <w:bCs/>
          <w:lang w:val="en-US"/>
        </w:rPr>
      </w:pPr>
      <w:r w:rsidRPr="00951DA6">
        <w:rPr>
          <w:bCs/>
          <w:lang w:val="en-US"/>
        </w:rPr>
        <w:t>To specify mechanism and procedures of NR-DC with selective activation of the cell groups (at least for SCG) via L3 enhancements:</w:t>
      </w:r>
    </w:p>
    <w:p w14:paraId="17A05C83" w14:textId="77777777" w:rsidR="00951DA6" w:rsidRDefault="00951DA6" w:rsidP="00951DA6">
      <w:pPr>
        <w:numPr>
          <w:ilvl w:val="0"/>
          <w:numId w:val="7"/>
        </w:numPr>
        <w:overflowPunct w:val="0"/>
        <w:autoSpaceDE w:val="0"/>
        <w:autoSpaceDN w:val="0"/>
        <w:adjustRightInd w:val="0"/>
        <w:spacing w:after="0"/>
        <w:jc w:val="both"/>
        <w:textAlignment w:val="baseline"/>
        <w:rPr>
          <w:bCs/>
          <w:lang w:val="en-US"/>
        </w:rPr>
      </w:pPr>
      <w:r>
        <w:rPr>
          <w:bCs/>
          <w:lang w:val="en-US"/>
        </w:rPr>
        <w:t xml:space="preserve">To allow subsequent cell group change after changing </w:t>
      </w:r>
      <w:r w:rsidRPr="009F7B9C">
        <w:rPr>
          <w:bCs/>
          <w:lang w:val="en-US"/>
        </w:rPr>
        <w:t>CG</w:t>
      </w:r>
      <w:r>
        <w:rPr>
          <w:bCs/>
          <w:lang w:val="en-US"/>
        </w:rPr>
        <w:t xml:space="preserve"> without reconfiguration and re-initiation of CPC/CPA [RAN2, RAN3, RAN4]</w:t>
      </w:r>
    </w:p>
    <w:p w14:paraId="195B2A29" w14:textId="1E4E3F45" w:rsidR="004065B1" w:rsidRDefault="00951DA6" w:rsidP="00951DA6">
      <w:pPr>
        <w:spacing w:after="0"/>
        <w:ind w:left="720"/>
        <w:jc w:val="both"/>
        <w:rPr>
          <w:rStyle w:val="ac"/>
        </w:rPr>
      </w:pPr>
      <w:r w:rsidRPr="00F736B4">
        <w:rPr>
          <w:bCs/>
          <w:i/>
          <w:lang w:val="en-US"/>
        </w:rPr>
        <w:t>Note 4: A harmonized</w:t>
      </w:r>
      <w:r w:rsidRPr="00C62537">
        <w:rPr>
          <w:rStyle w:val="ac"/>
        </w:rPr>
        <w:t xml:space="preserve"> RRC modelling </w:t>
      </w:r>
      <w:r w:rsidRPr="00E9536B">
        <w:rPr>
          <w:rStyle w:val="ac"/>
        </w:rPr>
        <w:t>approach for objective</w:t>
      </w:r>
      <w:r w:rsidRPr="00F736B4">
        <w:rPr>
          <w:rStyle w:val="ac"/>
          <w:i w:val="0"/>
        </w:rPr>
        <w:t>s</w:t>
      </w:r>
      <w:r w:rsidRPr="00C62537">
        <w:rPr>
          <w:rStyle w:val="ac"/>
        </w:rPr>
        <w:t xml:space="preserve"> 1 and 2 could be cons</w:t>
      </w:r>
      <w:r w:rsidRPr="00E9536B">
        <w:rPr>
          <w:rStyle w:val="ac"/>
        </w:rPr>
        <w:t>idered to minimize the work</w:t>
      </w:r>
      <w:r w:rsidRPr="00331F60">
        <w:rPr>
          <w:rStyle w:val="ac"/>
        </w:rPr>
        <w:t xml:space="preserve">load in </w:t>
      </w:r>
      <w:r w:rsidRPr="00B67AE0">
        <w:rPr>
          <w:rStyle w:val="ac"/>
        </w:rPr>
        <w:t>RAN2.</w:t>
      </w:r>
    </w:p>
    <w:p w14:paraId="3ADE043F" w14:textId="77777777" w:rsidR="00951DA6" w:rsidRPr="00951DA6" w:rsidRDefault="00951DA6" w:rsidP="00951DA6">
      <w:pPr>
        <w:spacing w:after="0"/>
        <w:jc w:val="both"/>
        <w:rPr>
          <w:bCs/>
          <w:lang w:val="en-US"/>
        </w:rPr>
      </w:pPr>
    </w:p>
    <w:p w14:paraId="596D362B" w14:textId="428F6BE0" w:rsidR="00286581" w:rsidRDefault="00286581" w:rsidP="00286581">
      <w:pPr>
        <w:pStyle w:val="2"/>
        <w:numPr>
          <w:ilvl w:val="0"/>
          <w:numId w:val="2"/>
        </w:numPr>
        <w:rPr>
          <w:lang w:eastAsia="ja-JP"/>
        </w:rPr>
      </w:pPr>
      <w:r>
        <w:rPr>
          <w:rFonts w:hint="eastAsia"/>
          <w:lang w:eastAsia="ja-JP"/>
        </w:rPr>
        <w:t>Discussion</w:t>
      </w:r>
    </w:p>
    <w:p w14:paraId="132A46B2" w14:textId="69E6CBEA" w:rsidR="007014AD" w:rsidRPr="00600A18" w:rsidRDefault="007014AD" w:rsidP="007014AD">
      <w:pPr>
        <w:pStyle w:val="ab"/>
        <w:numPr>
          <w:ilvl w:val="1"/>
          <w:numId w:val="9"/>
        </w:numPr>
        <w:ind w:leftChars="0"/>
        <w:rPr>
          <w:sz w:val="22"/>
          <w:szCs w:val="22"/>
          <w:lang w:eastAsia="ja-JP"/>
        </w:rPr>
      </w:pPr>
      <w:r w:rsidRPr="00600A18">
        <w:rPr>
          <w:sz w:val="22"/>
          <w:szCs w:val="22"/>
          <w:lang w:eastAsia="ja-JP"/>
        </w:rPr>
        <w:t>Trigger of selective activation</w:t>
      </w:r>
    </w:p>
    <w:p w14:paraId="4C4BFD2C" w14:textId="515512FC" w:rsidR="002F7B5F" w:rsidRDefault="002F7B5F" w:rsidP="002F7B5F">
      <w:pPr>
        <w:rPr>
          <w:lang w:eastAsia="ja-JP"/>
        </w:rPr>
      </w:pPr>
      <w:r>
        <w:rPr>
          <w:rFonts w:hint="eastAsia"/>
          <w:lang w:eastAsia="ja-JP"/>
        </w:rPr>
        <w:t>The</w:t>
      </w:r>
      <w:r>
        <w:rPr>
          <w:lang w:eastAsia="ja-JP"/>
        </w:rPr>
        <w:t xml:space="preserve"> following are possible use cases where </w:t>
      </w:r>
      <w:r w:rsidR="00951DA6">
        <w:rPr>
          <w:lang w:eastAsia="ja-JP"/>
        </w:rPr>
        <w:t>s</w:t>
      </w:r>
      <w:r>
        <w:rPr>
          <w:lang w:eastAsia="ja-JP"/>
        </w:rPr>
        <w:t>elective activation, or continuous CPC/CPA without reconfiguration and re-initiation can be effective.</w:t>
      </w:r>
    </w:p>
    <w:p w14:paraId="16AEFAB7" w14:textId="5C696ACD" w:rsidR="002F7B5F" w:rsidRDefault="002F7B5F" w:rsidP="002F7B5F">
      <w:pPr>
        <w:pStyle w:val="ab"/>
        <w:numPr>
          <w:ilvl w:val="0"/>
          <w:numId w:val="5"/>
        </w:numPr>
        <w:ind w:leftChars="0"/>
        <w:rPr>
          <w:lang w:eastAsia="ja-JP"/>
        </w:rPr>
      </w:pPr>
      <w:r>
        <w:rPr>
          <w:lang w:eastAsia="ja-JP"/>
        </w:rPr>
        <w:t>The UE repeatedly performs HO/</w:t>
      </w:r>
      <w:proofErr w:type="spellStart"/>
      <w:r>
        <w:rPr>
          <w:lang w:eastAsia="ja-JP"/>
        </w:rPr>
        <w:t>PSCell</w:t>
      </w:r>
      <w:proofErr w:type="spellEnd"/>
      <w:r>
        <w:rPr>
          <w:lang w:eastAsia="ja-JP"/>
        </w:rPr>
        <w:t xml:space="preserve"> change between certain cells at an area covered by multiple cells. (</w:t>
      </w:r>
      <w:r w:rsidRPr="002F7B5F">
        <w:rPr>
          <w:lang w:eastAsia="ja-JP"/>
        </w:rPr>
        <w:t>e.g., event venues, large commercial facilities, etc.</w:t>
      </w:r>
      <w:r>
        <w:rPr>
          <w:lang w:eastAsia="ja-JP"/>
        </w:rPr>
        <w:t>)</w:t>
      </w:r>
    </w:p>
    <w:p w14:paraId="6C999EAE" w14:textId="56E7E602" w:rsidR="002F7B5F" w:rsidRDefault="002F7B5F" w:rsidP="002F7B5F">
      <w:pPr>
        <w:pStyle w:val="ab"/>
        <w:numPr>
          <w:ilvl w:val="0"/>
          <w:numId w:val="5"/>
        </w:numPr>
        <w:ind w:leftChars="0"/>
        <w:rPr>
          <w:lang w:eastAsia="ja-JP"/>
        </w:rPr>
      </w:pPr>
      <w:r>
        <w:rPr>
          <w:rFonts w:hint="eastAsia"/>
          <w:lang w:eastAsia="ja-JP"/>
        </w:rPr>
        <w:t>T</w:t>
      </w:r>
      <w:r>
        <w:rPr>
          <w:lang w:eastAsia="ja-JP"/>
        </w:rPr>
        <w:t>he mobility of UE can be predicted, such as ring roads or certain routes</w:t>
      </w:r>
      <w:r w:rsidR="00902AE0">
        <w:rPr>
          <w:lang w:eastAsia="ja-JP"/>
        </w:rPr>
        <w:t xml:space="preserve"> (e.g., railway)</w:t>
      </w:r>
      <w:r w:rsidR="007014AD">
        <w:rPr>
          <w:lang w:eastAsia="ja-JP"/>
        </w:rPr>
        <w:t xml:space="preserve">. And the </w:t>
      </w:r>
      <w:r w:rsidR="007014AD" w:rsidRPr="007014AD">
        <w:rPr>
          <w:lang w:eastAsia="ja-JP"/>
        </w:rPr>
        <w:t>UE perform</w:t>
      </w:r>
      <w:r w:rsidR="007014AD">
        <w:rPr>
          <w:lang w:eastAsia="ja-JP"/>
        </w:rPr>
        <w:t>s</w:t>
      </w:r>
      <w:r w:rsidR="007014AD" w:rsidRPr="007014AD">
        <w:rPr>
          <w:lang w:eastAsia="ja-JP"/>
        </w:rPr>
        <w:t xml:space="preserve"> HO</w:t>
      </w:r>
      <w:r w:rsidR="007014AD">
        <w:rPr>
          <w:lang w:eastAsia="ja-JP"/>
        </w:rPr>
        <w:t>/</w:t>
      </w:r>
      <w:proofErr w:type="spellStart"/>
      <w:r w:rsidR="007014AD">
        <w:rPr>
          <w:lang w:eastAsia="ja-JP"/>
        </w:rPr>
        <w:t>PSCell</w:t>
      </w:r>
      <w:proofErr w:type="spellEnd"/>
      <w:r w:rsidR="007014AD">
        <w:rPr>
          <w:lang w:eastAsia="ja-JP"/>
        </w:rPr>
        <w:t xml:space="preserve"> change</w:t>
      </w:r>
      <w:r w:rsidR="007014AD" w:rsidRPr="007014AD">
        <w:rPr>
          <w:lang w:eastAsia="ja-JP"/>
        </w:rPr>
        <w:t xml:space="preserve"> in their predictable order</w:t>
      </w:r>
      <w:r w:rsidR="007014AD">
        <w:rPr>
          <w:lang w:eastAsia="ja-JP"/>
        </w:rPr>
        <w:t>.</w:t>
      </w:r>
    </w:p>
    <w:p w14:paraId="652B62BB" w14:textId="77777777" w:rsidR="007014AD" w:rsidRDefault="007014AD" w:rsidP="002F7B5F">
      <w:pPr>
        <w:rPr>
          <w:lang w:eastAsia="ja-JP"/>
        </w:rPr>
      </w:pPr>
      <w:r w:rsidRPr="007014AD">
        <w:rPr>
          <w:lang w:eastAsia="ja-JP"/>
        </w:rPr>
        <w:t>In both cases, it is common to keep the pre-defined settings for multiple candidate cells for efficient mobility, but in case 2, it is not necessary to keep all of them (they can be discarded as needed) since the movement is in one direction.</w:t>
      </w:r>
    </w:p>
    <w:p w14:paraId="60D2727F" w14:textId="1FE74AAC" w:rsidR="002F7B5F" w:rsidRDefault="007014AD" w:rsidP="002F7B5F">
      <w:pPr>
        <w:rPr>
          <w:lang w:eastAsia="ja-JP"/>
        </w:rPr>
      </w:pPr>
      <w:r>
        <w:rPr>
          <w:noProof/>
          <w:lang w:eastAsia="ja-JP"/>
        </w:rPr>
        <w:drawing>
          <wp:anchor distT="0" distB="0" distL="114300" distR="114300" simplePos="0" relativeHeight="251659264" behindDoc="0" locked="0" layoutInCell="1" allowOverlap="1" wp14:anchorId="4564BD7B" wp14:editId="5118E17D">
            <wp:simplePos x="0" y="0"/>
            <wp:positionH relativeFrom="margin">
              <wp:posOffset>328930</wp:posOffset>
            </wp:positionH>
            <wp:positionV relativeFrom="paragraph">
              <wp:posOffset>485140</wp:posOffset>
            </wp:positionV>
            <wp:extent cx="5355590" cy="2298065"/>
            <wp:effectExtent l="0" t="0" r="0" b="6985"/>
            <wp:wrapTopAndBottom/>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55590" cy="22980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F7B5F">
        <w:rPr>
          <w:rFonts w:hint="eastAsia"/>
          <w:lang w:eastAsia="ja-JP"/>
        </w:rPr>
        <w:t>W</w:t>
      </w:r>
      <w:r w:rsidR="002F7B5F">
        <w:rPr>
          <w:lang w:eastAsia="ja-JP"/>
        </w:rPr>
        <w:t>hile selective activation is expected to be effective in the above use cases, maintaining some configurations for selective activation by UE and network involves resource consumption.</w:t>
      </w:r>
      <w:r>
        <w:rPr>
          <w:rFonts w:hint="eastAsia"/>
          <w:lang w:eastAsia="ja-JP"/>
        </w:rPr>
        <w:t xml:space="preserve"> </w:t>
      </w:r>
      <w:r w:rsidR="002F7B5F">
        <w:rPr>
          <w:lang w:eastAsia="ja-JP"/>
        </w:rPr>
        <w:t>Therefore, it is better to have a mechanism to trigger selective activation when it is effective.</w:t>
      </w:r>
    </w:p>
    <w:p w14:paraId="6EF5D311" w14:textId="051E57AF" w:rsidR="007D773C" w:rsidRDefault="007D773C" w:rsidP="007D773C">
      <w:pPr>
        <w:jc w:val="center"/>
        <w:rPr>
          <w:lang w:eastAsia="ja-JP"/>
        </w:rPr>
      </w:pPr>
      <w:r>
        <w:rPr>
          <w:rFonts w:hint="eastAsia"/>
          <w:lang w:eastAsia="ja-JP"/>
        </w:rPr>
        <w:t>F</w:t>
      </w:r>
      <w:r>
        <w:rPr>
          <w:lang w:eastAsia="ja-JP"/>
        </w:rPr>
        <w:t>ig1. Mobility pattern</w:t>
      </w:r>
      <w:r w:rsidR="00B246D6">
        <w:rPr>
          <w:lang w:eastAsia="ja-JP"/>
        </w:rPr>
        <w:t xml:space="preserve"> of the UE matches use case</w:t>
      </w:r>
    </w:p>
    <w:p w14:paraId="680528B6" w14:textId="3E3B18A8" w:rsidR="002F7B5F" w:rsidRPr="002F7B5F" w:rsidRDefault="002F7B5F" w:rsidP="002F7B5F">
      <w:pPr>
        <w:rPr>
          <w:lang w:eastAsia="ja-JP"/>
        </w:rPr>
      </w:pPr>
      <w:r>
        <w:rPr>
          <w:lang w:eastAsia="ja-JP"/>
        </w:rPr>
        <w:lastRenderedPageBreak/>
        <w:t>For this purpose, it is necessary for the UE itself or the network to determine if the mobility pattern of the UE</w:t>
      </w:r>
      <w:r w:rsidR="007D773C">
        <w:rPr>
          <w:lang w:eastAsia="ja-JP"/>
        </w:rPr>
        <w:t xml:space="preserve"> </w:t>
      </w:r>
      <w:r>
        <w:rPr>
          <w:lang w:eastAsia="ja-JP"/>
        </w:rPr>
        <w:t>is such that the use cases described above is applicable</w:t>
      </w:r>
      <w:r w:rsidR="007D773C">
        <w:rPr>
          <w:lang w:eastAsia="ja-JP"/>
        </w:rPr>
        <w:t xml:space="preserve"> like Fig1</w:t>
      </w:r>
      <w:r>
        <w:rPr>
          <w:lang w:eastAsia="ja-JP"/>
        </w:rPr>
        <w:t>. Based on the mobility pattern of the UE, configuration of appropriate candidate cells to achieve efficient mobility. The mobility pattern of the UE can be categorized by referring to information such as UE history info</w:t>
      </w:r>
      <w:r w:rsidR="00902AE0">
        <w:rPr>
          <w:lang w:eastAsia="ja-JP"/>
        </w:rPr>
        <w:t>rmation</w:t>
      </w:r>
      <w:r>
        <w:rPr>
          <w:lang w:eastAsia="ja-JP"/>
        </w:rPr>
        <w:t xml:space="preserve"> </w:t>
      </w:r>
      <w:r w:rsidR="00902AE0">
        <w:rPr>
          <w:lang w:eastAsia="ja-JP"/>
        </w:rPr>
        <w:t xml:space="preserve">which contains </w:t>
      </w:r>
      <w:r w:rsidR="00902AE0" w:rsidRPr="00FD0425">
        <w:t>information about cells that a UE has been served</w:t>
      </w:r>
      <w:r>
        <w:rPr>
          <w:lang w:eastAsia="ja-JP"/>
        </w:rPr>
        <w:t xml:space="preserve"> and </w:t>
      </w:r>
      <w:r w:rsidR="00902AE0">
        <w:rPr>
          <w:lang w:eastAsia="ja-JP"/>
        </w:rPr>
        <w:t xml:space="preserve">UE trajectory which contains </w:t>
      </w:r>
      <w:r>
        <w:rPr>
          <w:lang w:eastAsia="ja-JP"/>
        </w:rPr>
        <w:t>the</w:t>
      </w:r>
      <w:r w:rsidR="00902AE0">
        <w:rPr>
          <w:lang w:eastAsia="ja-JP"/>
        </w:rPr>
        <w:t xml:space="preserve"> </w:t>
      </w:r>
      <w:r>
        <w:rPr>
          <w:lang w:eastAsia="ja-JP"/>
        </w:rPr>
        <w:t xml:space="preserve">UE location and </w:t>
      </w:r>
      <w:r w:rsidR="00902AE0">
        <w:rPr>
          <w:lang w:eastAsia="ja-JP"/>
        </w:rPr>
        <w:t>velocity, timestamp</w:t>
      </w:r>
      <w:r>
        <w:rPr>
          <w:lang w:eastAsia="ja-JP"/>
        </w:rPr>
        <w:t xml:space="preserve">. Other information that can be used to identify the mobility pattern of the UE should be discussed </w:t>
      </w:r>
    </w:p>
    <w:p w14:paraId="62670671" w14:textId="77EF3B42" w:rsidR="002F7B5F" w:rsidRPr="00373B7C" w:rsidRDefault="002F7B5F" w:rsidP="002F7B5F">
      <w:pPr>
        <w:rPr>
          <w:b/>
          <w:bCs/>
          <w:lang w:eastAsia="ja-JP"/>
        </w:rPr>
      </w:pPr>
      <w:r w:rsidRPr="00373B7C">
        <w:rPr>
          <w:b/>
          <w:bCs/>
          <w:lang w:eastAsia="ja-JP"/>
        </w:rPr>
        <w:t xml:space="preserve">Observation1: selective activation is for use case </w:t>
      </w:r>
      <w:r w:rsidR="00902AE0" w:rsidRPr="00373B7C">
        <w:rPr>
          <w:b/>
          <w:bCs/>
          <w:lang w:eastAsia="ja-JP"/>
        </w:rPr>
        <w:t>such as event venues or railway</w:t>
      </w:r>
    </w:p>
    <w:p w14:paraId="256F12C4" w14:textId="42D431DA" w:rsidR="002F7B5F" w:rsidRPr="00373B7C" w:rsidRDefault="002F7B5F" w:rsidP="002F7B5F">
      <w:pPr>
        <w:rPr>
          <w:b/>
          <w:bCs/>
          <w:lang w:eastAsia="ja-JP"/>
        </w:rPr>
      </w:pPr>
      <w:r w:rsidRPr="00373B7C">
        <w:rPr>
          <w:b/>
          <w:bCs/>
          <w:lang w:eastAsia="ja-JP"/>
        </w:rPr>
        <w:t>P</w:t>
      </w:r>
      <w:r w:rsidR="007B7FD5">
        <w:rPr>
          <w:b/>
          <w:bCs/>
          <w:lang w:eastAsia="ja-JP"/>
        </w:rPr>
        <w:t>r</w:t>
      </w:r>
      <w:r w:rsidRPr="00373B7C">
        <w:rPr>
          <w:b/>
          <w:bCs/>
          <w:lang w:eastAsia="ja-JP"/>
        </w:rPr>
        <w:t xml:space="preserve">oposal1: </w:t>
      </w:r>
      <w:r w:rsidR="00902AE0" w:rsidRPr="00373B7C">
        <w:rPr>
          <w:b/>
          <w:bCs/>
          <w:lang w:eastAsia="ja-JP"/>
        </w:rPr>
        <w:t>RAN2 study mechanism to trigger selective activation</w:t>
      </w:r>
      <w:r w:rsidRPr="00373B7C">
        <w:rPr>
          <w:b/>
          <w:bCs/>
          <w:lang w:eastAsia="ja-JP"/>
        </w:rPr>
        <w:t xml:space="preserve"> based on the</w:t>
      </w:r>
      <w:r w:rsidR="00902AE0" w:rsidRPr="00373B7C">
        <w:rPr>
          <w:b/>
          <w:bCs/>
          <w:lang w:eastAsia="ja-JP"/>
        </w:rPr>
        <w:t xml:space="preserve"> UE</w:t>
      </w:r>
      <w:r w:rsidRPr="00373B7C">
        <w:rPr>
          <w:b/>
          <w:bCs/>
          <w:lang w:eastAsia="ja-JP"/>
        </w:rPr>
        <w:t xml:space="preserve"> mobility pattern</w:t>
      </w:r>
      <w:r w:rsidR="00902AE0" w:rsidRPr="00373B7C">
        <w:rPr>
          <w:b/>
          <w:bCs/>
          <w:lang w:eastAsia="ja-JP"/>
        </w:rPr>
        <w:t>.</w:t>
      </w:r>
    </w:p>
    <w:p w14:paraId="4712F96B" w14:textId="459A6D38" w:rsidR="002F7B5F" w:rsidRDefault="002F7B5F" w:rsidP="00286581">
      <w:pPr>
        <w:rPr>
          <w:b/>
          <w:bCs/>
          <w:lang w:eastAsia="ja-JP"/>
        </w:rPr>
      </w:pPr>
      <w:r w:rsidRPr="00373B7C">
        <w:rPr>
          <w:b/>
          <w:bCs/>
          <w:lang w:eastAsia="ja-JP"/>
        </w:rPr>
        <w:t xml:space="preserve">Observation2: Mobility pattern can be derived from </w:t>
      </w:r>
      <w:r w:rsidR="00AC68A5" w:rsidRPr="00373B7C">
        <w:rPr>
          <w:b/>
          <w:bCs/>
          <w:lang w:eastAsia="ja-JP"/>
        </w:rPr>
        <w:t xml:space="preserve">Information of UE mobility (e.g., </w:t>
      </w:r>
      <w:r w:rsidRPr="00373B7C">
        <w:rPr>
          <w:b/>
          <w:bCs/>
          <w:lang w:eastAsia="ja-JP"/>
        </w:rPr>
        <w:t>UE history info</w:t>
      </w:r>
      <w:r w:rsidR="00AC68A5" w:rsidRPr="00373B7C">
        <w:rPr>
          <w:b/>
          <w:bCs/>
          <w:lang w:eastAsia="ja-JP"/>
        </w:rPr>
        <w:t>rmation</w:t>
      </w:r>
      <w:r w:rsidRPr="00373B7C">
        <w:rPr>
          <w:b/>
          <w:bCs/>
          <w:lang w:eastAsia="ja-JP"/>
        </w:rPr>
        <w:t>.</w:t>
      </w:r>
      <w:r w:rsidR="00AC68A5" w:rsidRPr="00373B7C">
        <w:rPr>
          <w:b/>
          <w:bCs/>
          <w:lang w:eastAsia="ja-JP"/>
        </w:rPr>
        <w:t xml:space="preserve"> UE trajectory). And if other information for deriving mobility pattern can be provided by UE should be discussed.</w:t>
      </w:r>
      <w:r w:rsidRPr="00373B7C">
        <w:rPr>
          <w:b/>
          <w:bCs/>
          <w:lang w:eastAsia="ja-JP"/>
        </w:rPr>
        <w:t xml:space="preserve"> </w:t>
      </w:r>
    </w:p>
    <w:p w14:paraId="24FF1FD0" w14:textId="2F3C50F6" w:rsidR="00C273D3" w:rsidRPr="00600A18" w:rsidRDefault="00600A18" w:rsidP="00600A18">
      <w:pPr>
        <w:pStyle w:val="ab"/>
        <w:numPr>
          <w:ilvl w:val="1"/>
          <w:numId w:val="5"/>
        </w:numPr>
        <w:ind w:leftChars="0"/>
        <w:rPr>
          <w:b/>
          <w:bCs/>
          <w:lang w:eastAsia="ja-JP"/>
        </w:rPr>
      </w:pPr>
      <w:r w:rsidRPr="00600A18">
        <w:rPr>
          <w:noProof/>
          <w:sz w:val="21"/>
          <w:szCs w:val="21"/>
        </w:rPr>
        <w:drawing>
          <wp:anchor distT="0" distB="0" distL="114300" distR="114300" simplePos="0" relativeHeight="251658240" behindDoc="0" locked="0" layoutInCell="1" allowOverlap="1" wp14:anchorId="1DFAC4A7" wp14:editId="173EBAA7">
            <wp:simplePos x="0" y="0"/>
            <wp:positionH relativeFrom="margin">
              <wp:align>center</wp:align>
            </wp:positionH>
            <wp:positionV relativeFrom="paragraph">
              <wp:posOffset>297180</wp:posOffset>
            </wp:positionV>
            <wp:extent cx="5451475" cy="3345815"/>
            <wp:effectExtent l="0" t="0" r="0" b="6985"/>
            <wp:wrapTopAndBottom/>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51475" cy="3345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00A18">
        <w:rPr>
          <w:sz w:val="22"/>
          <w:szCs w:val="22"/>
          <w:lang w:eastAsia="ja-JP"/>
        </w:rPr>
        <w:t>The UE and the network maintain configurations for selective activation</w:t>
      </w:r>
    </w:p>
    <w:p w14:paraId="5F7277C9" w14:textId="10C96047" w:rsidR="007014AD" w:rsidRDefault="00B246D6" w:rsidP="00C273D3">
      <w:pPr>
        <w:jc w:val="center"/>
        <w:rPr>
          <w:lang w:eastAsia="ja-JP"/>
        </w:rPr>
      </w:pPr>
      <w:r>
        <w:rPr>
          <w:rFonts w:hint="eastAsia"/>
          <w:lang w:eastAsia="ja-JP"/>
        </w:rPr>
        <w:t>F</w:t>
      </w:r>
      <w:r>
        <w:rPr>
          <w:lang w:eastAsia="ja-JP"/>
        </w:rPr>
        <w:t>ig2. M</w:t>
      </w:r>
      <w:r w:rsidR="00126D96">
        <w:rPr>
          <w:lang w:eastAsia="ja-JP"/>
        </w:rPr>
        <w:t>N</w:t>
      </w:r>
      <w:r>
        <w:rPr>
          <w:lang w:eastAsia="ja-JP"/>
        </w:rPr>
        <w:t xml:space="preserve"> indicates UE and SN to maintain configurations</w:t>
      </w:r>
    </w:p>
    <w:p w14:paraId="5CE33143" w14:textId="49EEA7AB" w:rsidR="002F7B5F" w:rsidRDefault="00B246D6" w:rsidP="002F7B5F">
      <w:pPr>
        <w:rPr>
          <w:lang w:eastAsia="ja-JP"/>
        </w:rPr>
      </w:pPr>
      <w:r>
        <w:rPr>
          <w:lang w:eastAsia="ja-JP"/>
        </w:rPr>
        <w:t>Next</w:t>
      </w:r>
      <w:r w:rsidR="002F7B5F">
        <w:rPr>
          <w:lang w:eastAsia="ja-JP"/>
        </w:rPr>
        <w:t>, we discuss the configurations that the UE and NW should maintain.</w:t>
      </w:r>
    </w:p>
    <w:p w14:paraId="12E5AD96" w14:textId="38729136" w:rsidR="002F7B5F" w:rsidRDefault="00373B7C" w:rsidP="002F7B5F">
      <w:pPr>
        <w:rPr>
          <w:lang w:eastAsia="ja-JP"/>
        </w:rPr>
      </w:pPr>
      <w:r>
        <w:rPr>
          <w:rFonts w:hint="eastAsia"/>
          <w:lang w:eastAsia="ja-JP"/>
        </w:rPr>
        <w:t>I</w:t>
      </w:r>
      <w:r>
        <w:rPr>
          <w:lang w:eastAsia="ja-JP"/>
        </w:rPr>
        <w:t xml:space="preserve">n the legacy CPC/CPA, if a conditional reconfiguration of suitable candidate cell is executed, </w:t>
      </w:r>
      <w:r w:rsidR="00B246D6">
        <w:rPr>
          <w:rFonts w:hint="eastAsia"/>
          <w:lang w:eastAsia="ja-JP"/>
        </w:rPr>
        <w:t>t</w:t>
      </w:r>
      <w:r w:rsidR="00B246D6">
        <w:rPr>
          <w:lang w:eastAsia="ja-JP"/>
        </w:rPr>
        <w:t xml:space="preserve">he </w:t>
      </w:r>
      <w:r>
        <w:rPr>
          <w:lang w:eastAsia="ja-JP"/>
        </w:rPr>
        <w:t>UE remove other candidate conditional reconfigurations. For selective activation, t</w:t>
      </w:r>
      <w:r w:rsidR="002F7B5F">
        <w:rPr>
          <w:lang w:eastAsia="ja-JP"/>
        </w:rPr>
        <w:t>he UE</w:t>
      </w:r>
      <w:r>
        <w:rPr>
          <w:lang w:eastAsia="ja-JP"/>
        </w:rPr>
        <w:t xml:space="preserve"> should</w:t>
      </w:r>
      <w:r w:rsidR="002F7B5F">
        <w:rPr>
          <w:lang w:eastAsia="ja-JP"/>
        </w:rPr>
        <w:t xml:space="preserve"> maintain the </w:t>
      </w:r>
      <w:r>
        <w:rPr>
          <w:lang w:eastAsia="ja-JP"/>
        </w:rPr>
        <w:t>candidate conditional reconfigurations</w:t>
      </w:r>
      <w:r w:rsidR="002F7B5F">
        <w:rPr>
          <w:lang w:eastAsia="ja-JP"/>
        </w:rPr>
        <w:t xml:space="preserve"> for the CPC/CPA by indication from the network to perform selective activation. </w:t>
      </w:r>
      <w:r>
        <w:rPr>
          <w:lang w:eastAsia="ja-JP"/>
        </w:rPr>
        <w:t>In addition, f</w:t>
      </w:r>
      <w:r w:rsidRPr="00373B7C">
        <w:rPr>
          <w:lang w:eastAsia="ja-JP"/>
        </w:rPr>
        <w:t>rom a resource management perspective</w:t>
      </w:r>
      <w:r>
        <w:rPr>
          <w:lang w:eastAsia="ja-JP"/>
        </w:rPr>
        <w:t xml:space="preserve">, The UE </w:t>
      </w:r>
      <w:r w:rsidRPr="00373B7C">
        <w:rPr>
          <w:lang w:eastAsia="ja-JP"/>
        </w:rPr>
        <w:t>should also be able to discard unnecessary configurations</w:t>
      </w:r>
      <w:r>
        <w:rPr>
          <w:lang w:eastAsia="ja-JP"/>
        </w:rPr>
        <w:t>.</w:t>
      </w:r>
      <w:r w:rsidR="007D773C" w:rsidRPr="007D773C">
        <w:rPr>
          <w:noProof/>
        </w:rPr>
        <w:t xml:space="preserve"> </w:t>
      </w:r>
      <w:r w:rsidR="000A651D" w:rsidRPr="000A651D">
        <w:rPr>
          <w:noProof/>
        </w:rPr>
        <w:t>e.g. the configuration of cells that UE is not going to access any more.</w:t>
      </w:r>
    </w:p>
    <w:p w14:paraId="744D8562" w14:textId="7C2FFF7D" w:rsidR="00373B7C" w:rsidRDefault="00373B7C" w:rsidP="002F7B5F">
      <w:pPr>
        <w:rPr>
          <w:lang w:eastAsia="ja-JP"/>
        </w:rPr>
      </w:pPr>
      <w:r w:rsidRPr="00373B7C">
        <w:rPr>
          <w:lang w:eastAsia="ja-JP"/>
        </w:rPr>
        <w:t xml:space="preserve">In S-SN and candidate T-SN, the UE </w:t>
      </w:r>
      <w:r>
        <w:rPr>
          <w:lang w:eastAsia="ja-JP"/>
        </w:rPr>
        <w:t>configurations</w:t>
      </w:r>
      <w:r w:rsidRPr="00373B7C">
        <w:rPr>
          <w:lang w:eastAsia="ja-JP"/>
        </w:rPr>
        <w:t xml:space="preserve"> </w:t>
      </w:r>
      <w:r>
        <w:rPr>
          <w:lang w:eastAsia="ja-JP"/>
        </w:rPr>
        <w:t>are</w:t>
      </w:r>
      <w:r w:rsidRPr="00373B7C">
        <w:rPr>
          <w:lang w:eastAsia="ja-JP"/>
        </w:rPr>
        <w:t xml:space="preserve"> conventionally released.</w:t>
      </w:r>
      <w:r>
        <w:rPr>
          <w:lang w:eastAsia="ja-JP"/>
        </w:rPr>
        <w:t xml:space="preserve"> (e.g., S-SN releases UE context according to SN RELEASE REQUEST).</w:t>
      </w:r>
    </w:p>
    <w:p w14:paraId="5FB6F068" w14:textId="079462F7" w:rsidR="002F7B5F" w:rsidRDefault="000A651D" w:rsidP="002F7B5F">
      <w:pPr>
        <w:rPr>
          <w:lang w:eastAsia="ja-JP"/>
        </w:rPr>
      </w:pPr>
      <w:r>
        <w:rPr>
          <w:rFonts w:hint="eastAsia"/>
          <w:lang w:eastAsia="ja-JP"/>
        </w:rPr>
        <w:t xml:space="preserve">For selective activation, </w:t>
      </w:r>
      <w:r w:rsidR="00373B7C">
        <w:rPr>
          <w:rFonts w:hint="eastAsia"/>
          <w:lang w:eastAsia="ja-JP"/>
        </w:rPr>
        <w:t>S</w:t>
      </w:r>
      <w:r w:rsidR="00373B7C">
        <w:rPr>
          <w:lang w:eastAsia="ja-JP"/>
        </w:rPr>
        <w:t xml:space="preserve">-SN should maintain UE context to re-connect </w:t>
      </w:r>
      <w:r w:rsidR="00B246D6">
        <w:rPr>
          <w:lang w:eastAsia="ja-JP"/>
        </w:rPr>
        <w:t>e</w:t>
      </w:r>
      <w:r w:rsidR="00373B7C">
        <w:rPr>
          <w:lang w:eastAsia="ja-JP"/>
        </w:rPr>
        <w:t xml:space="preserve">ven </w:t>
      </w:r>
      <w:r w:rsidR="00B246D6">
        <w:rPr>
          <w:lang w:eastAsia="ja-JP"/>
        </w:rPr>
        <w:t>if</w:t>
      </w:r>
      <w:r w:rsidR="00373B7C">
        <w:rPr>
          <w:lang w:eastAsia="ja-JP"/>
        </w:rPr>
        <w:t xml:space="preserve"> </w:t>
      </w:r>
      <w:r w:rsidR="00B246D6">
        <w:rPr>
          <w:lang w:eastAsia="ja-JP"/>
        </w:rPr>
        <w:t xml:space="preserve">the </w:t>
      </w:r>
      <w:r w:rsidR="00373B7C">
        <w:rPr>
          <w:lang w:eastAsia="ja-JP"/>
        </w:rPr>
        <w:t>cell w</w:t>
      </w:r>
      <w:r w:rsidR="00B246D6">
        <w:rPr>
          <w:lang w:eastAsia="ja-JP"/>
        </w:rPr>
        <w:t>as</w:t>
      </w:r>
      <w:r w:rsidR="00373B7C">
        <w:rPr>
          <w:lang w:eastAsia="ja-JP"/>
        </w:rPr>
        <w:t xml:space="preserve"> once </w:t>
      </w:r>
      <w:r w:rsidR="007B7FD5">
        <w:rPr>
          <w:lang w:eastAsia="ja-JP"/>
        </w:rPr>
        <w:t>dis</w:t>
      </w:r>
      <w:r w:rsidR="00373B7C">
        <w:rPr>
          <w:lang w:eastAsia="ja-JP"/>
        </w:rPr>
        <w:t>connected</w:t>
      </w:r>
      <w:r>
        <w:rPr>
          <w:rFonts w:hint="eastAsia"/>
          <w:lang w:eastAsia="ja-JP"/>
        </w:rPr>
        <w:t>.</w:t>
      </w:r>
      <w:r w:rsidR="002F7B5F">
        <w:rPr>
          <w:lang w:eastAsia="ja-JP"/>
        </w:rPr>
        <w:t xml:space="preserve"> </w:t>
      </w:r>
      <w:r>
        <w:rPr>
          <w:lang w:eastAsia="ja-JP"/>
        </w:rPr>
        <w:t>And c</w:t>
      </w:r>
      <w:r w:rsidR="00373B7C">
        <w:rPr>
          <w:lang w:eastAsia="ja-JP"/>
        </w:rPr>
        <w:t xml:space="preserve">andidate </w:t>
      </w:r>
      <w:r w:rsidR="002F7B5F">
        <w:rPr>
          <w:lang w:eastAsia="ja-JP"/>
        </w:rPr>
        <w:t xml:space="preserve">T-SN needs to maintain dedicated </w:t>
      </w:r>
      <w:r w:rsidR="007B7FD5">
        <w:rPr>
          <w:lang w:eastAsia="ja-JP"/>
        </w:rPr>
        <w:t>RACH</w:t>
      </w:r>
      <w:r w:rsidR="002F7B5F">
        <w:rPr>
          <w:lang w:eastAsia="ja-JP"/>
        </w:rPr>
        <w:t xml:space="preserve"> resource. It also needs to maintain the C-RNTI assigned to the UE to avoid collisions with other UEs. The </w:t>
      </w:r>
      <w:r w:rsidR="00373B7C">
        <w:rPr>
          <w:lang w:eastAsia="ja-JP"/>
        </w:rPr>
        <w:t>maintain</w:t>
      </w:r>
      <w:r w:rsidR="002F7B5F">
        <w:rPr>
          <w:lang w:eastAsia="ja-JP"/>
        </w:rPr>
        <w:t xml:space="preserve"> of these </w:t>
      </w:r>
      <w:r w:rsidR="00373B7C">
        <w:rPr>
          <w:lang w:eastAsia="ja-JP"/>
        </w:rPr>
        <w:t>configurations</w:t>
      </w:r>
      <w:r w:rsidR="002F7B5F">
        <w:rPr>
          <w:lang w:eastAsia="ja-JP"/>
        </w:rPr>
        <w:t xml:space="preserve"> should be indicate</w:t>
      </w:r>
      <w:r w:rsidR="00373B7C">
        <w:rPr>
          <w:lang w:eastAsia="ja-JP"/>
        </w:rPr>
        <w:t>d</w:t>
      </w:r>
      <w:r w:rsidR="002F7B5F">
        <w:rPr>
          <w:lang w:eastAsia="ja-JP"/>
        </w:rPr>
        <w:t xml:space="preserve"> to the SN by the MN.</w:t>
      </w:r>
    </w:p>
    <w:p w14:paraId="70429F8D" w14:textId="3A43DF59" w:rsidR="002F7B5F" w:rsidRPr="00F675E8" w:rsidRDefault="002F7B5F" w:rsidP="002F7B5F">
      <w:pPr>
        <w:rPr>
          <w:b/>
          <w:bCs/>
          <w:lang w:eastAsia="ja-JP"/>
        </w:rPr>
      </w:pPr>
      <w:r w:rsidRPr="00F675E8">
        <w:rPr>
          <w:b/>
          <w:bCs/>
          <w:lang w:eastAsia="ja-JP"/>
        </w:rPr>
        <w:t>O</w:t>
      </w:r>
      <w:r w:rsidR="00373B7C" w:rsidRPr="00F675E8">
        <w:rPr>
          <w:b/>
          <w:bCs/>
          <w:lang w:eastAsia="ja-JP"/>
        </w:rPr>
        <w:t>bservation</w:t>
      </w:r>
      <w:r w:rsidRPr="00F675E8">
        <w:rPr>
          <w:b/>
          <w:bCs/>
          <w:lang w:eastAsia="ja-JP"/>
        </w:rPr>
        <w:t xml:space="preserve">3: </w:t>
      </w:r>
      <w:r w:rsidR="00373B7C" w:rsidRPr="00F675E8">
        <w:rPr>
          <w:b/>
          <w:bCs/>
          <w:lang w:eastAsia="ja-JP"/>
        </w:rPr>
        <w:t xml:space="preserve">In, S-SN and other candidate T-SN, </w:t>
      </w:r>
      <w:r w:rsidRPr="00F675E8">
        <w:rPr>
          <w:b/>
          <w:bCs/>
          <w:lang w:eastAsia="ja-JP"/>
        </w:rPr>
        <w:t>UE configuration (</w:t>
      </w:r>
      <w:r w:rsidR="00373B7C" w:rsidRPr="00F675E8">
        <w:rPr>
          <w:b/>
          <w:bCs/>
          <w:lang w:eastAsia="ja-JP"/>
        </w:rPr>
        <w:t xml:space="preserve">UE context, </w:t>
      </w:r>
      <w:r w:rsidRPr="00F675E8">
        <w:rPr>
          <w:b/>
          <w:bCs/>
          <w:lang w:eastAsia="ja-JP"/>
        </w:rPr>
        <w:t>C-RNTI, dedicated RACH config) needs to be reserved when UE access the target candidate cell, otherwise C-RNTI and RACH collision may happen with other UEs.</w:t>
      </w:r>
    </w:p>
    <w:p w14:paraId="46EFE89F" w14:textId="7BA04D7D" w:rsidR="002F7B5F" w:rsidRPr="00F675E8" w:rsidRDefault="002F7B5F" w:rsidP="002F7B5F">
      <w:pPr>
        <w:rPr>
          <w:b/>
          <w:bCs/>
          <w:lang w:eastAsia="ja-JP"/>
        </w:rPr>
      </w:pPr>
      <w:r w:rsidRPr="00F675E8">
        <w:rPr>
          <w:b/>
          <w:bCs/>
          <w:lang w:eastAsia="ja-JP"/>
        </w:rPr>
        <w:t>P</w:t>
      </w:r>
      <w:r w:rsidR="00373B7C" w:rsidRPr="00F675E8">
        <w:rPr>
          <w:b/>
          <w:bCs/>
          <w:lang w:eastAsia="ja-JP"/>
        </w:rPr>
        <w:t>roposal3</w:t>
      </w:r>
      <w:r w:rsidRPr="00F675E8">
        <w:rPr>
          <w:b/>
          <w:bCs/>
          <w:lang w:eastAsia="ja-JP"/>
        </w:rPr>
        <w:t>:</w:t>
      </w:r>
      <w:r w:rsidR="005B3AC6">
        <w:rPr>
          <w:b/>
          <w:bCs/>
          <w:lang w:eastAsia="ja-JP"/>
        </w:rPr>
        <w:t xml:space="preserve"> </w:t>
      </w:r>
      <w:r w:rsidRPr="00F675E8">
        <w:rPr>
          <w:b/>
          <w:bCs/>
          <w:lang w:eastAsia="ja-JP"/>
        </w:rPr>
        <w:t xml:space="preserve">MN need to indicate candidate </w:t>
      </w:r>
      <w:r w:rsidR="00373B7C" w:rsidRPr="00F675E8">
        <w:rPr>
          <w:b/>
          <w:bCs/>
          <w:lang w:eastAsia="ja-JP"/>
        </w:rPr>
        <w:t>T-SN</w:t>
      </w:r>
      <w:r w:rsidRPr="00F675E8">
        <w:rPr>
          <w:b/>
          <w:bCs/>
          <w:lang w:eastAsia="ja-JP"/>
        </w:rPr>
        <w:t xml:space="preserve"> to maintain UE configuration (C-RNTI, dedicated RACH config)</w:t>
      </w:r>
      <w:r w:rsidR="007D773C">
        <w:rPr>
          <w:b/>
          <w:bCs/>
          <w:lang w:eastAsia="ja-JP"/>
        </w:rPr>
        <w:t xml:space="preserve"> like Fig2</w:t>
      </w:r>
    </w:p>
    <w:p w14:paraId="6890CE78" w14:textId="737B88CB" w:rsidR="00C4238D" w:rsidRPr="00280561" w:rsidRDefault="00C4238D" w:rsidP="00286581">
      <w:pPr>
        <w:rPr>
          <w:lang w:eastAsia="ja-JP"/>
        </w:rPr>
      </w:pPr>
    </w:p>
    <w:p w14:paraId="571A5504" w14:textId="77777777" w:rsidR="00286581" w:rsidRDefault="002D7D46" w:rsidP="00286581">
      <w:pPr>
        <w:pStyle w:val="2"/>
        <w:numPr>
          <w:ilvl w:val="0"/>
          <w:numId w:val="2"/>
        </w:numPr>
        <w:rPr>
          <w:lang w:eastAsia="ja-JP"/>
        </w:rPr>
      </w:pPr>
      <w:r>
        <w:rPr>
          <w:rFonts w:hint="eastAsia"/>
          <w:lang w:eastAsia="ja-JP"/>
        </w:rPr>
        <w:t>Conclusion</w:t>
      </w:r>
    </w:p>
    <w:p w14:paraId="283C6228" w14:textId="33AB3D6A" w:rsidR="002D7D46" w:rsidRPr="005460EE" w:rsidRDefault="005460EE" w:rsidP="005460EE">
      <w:pPr>
        <w:widowControl w:val="0"/>
        <w:spacing w:after="120"/>
        <w:jc w:val="both"/>
        <w:rPr>
          <w:rFonts w:eastAsia="SimSun"/>
          <w:kern w:val="2"/>
          <w:lang w:val="en-US" w:eastAsia="zh-CN"/>
        </w:rPr>
      </w:pPr>
      <w:r w:rsidRPr="005460EE">
        <w:rPr>
          <w:rFonts w:eastAsia="SimSun"/>
          <w:kern w:val="2"/>
          <w:lang w:val="en-US" w:eastAsia="zh-CN"/>
        </w:rPr>
        <w:t xml:space="preserve">Based on the </w:t>
      </w:r>
      <w:r>
        <w:rPr>
          <w:rFonts w:eastAsia="SimSun"/>
          <w:kern w:val="2"/>
          <w:lang w:val="en-US" w:eastAsia="zh-CN"/>
        </w:rPr>
        <w:t xml:space="preserve">above </w:t>
      </w:r>
      <w:r w:rsidRPr="005460EE">
        <w:rPr>
          <w:rFonts w:eastAsia="SimSun"/>
          <w:kern w:val="2"/>
          <w:lang w:val="en-US" w:eastAsia="zh-CN"/>
        </w:rPr>
        <w:t>discussion, we have the following observations and proposals:</w:t>
      </w:r>
    </w:p>
    <w:p w14:paraId="475FB502" w14:textId="77777777" w:rsidR="00F675E8" w:rsidRPr="00F675E8" w:rsidRDefault="00F675E8" w:rsidP="00F675E8">
      <w:pPr>
        <w:rPr>
          <w:b/>
          <w:bCs/>
          <w:lang w:eastAsia="ja-JP"/>
        </w:rPr>
      </w:pPr>
      <w:r w:rsidRPr="00F675E8">
        <w:rPr>
          <w:b/>
          <w:bCs/>
          <w:lang w:eastAsia="ja-JP"/>
        </w:rPr>
        <w:t>Observation1: selective activation is for use case such as event venues or railway</w:t>
      </w:r>
    </w:p>
    <w:p w14:paraId="3DAFE6D1" w14:textId="6C2E342A" w:rsidR="00F675E8" w:rsidRPr="00F675E8" w:rsidRDefault="00F675E8" w:rsidP="00F675E8">
      <w:pPr>
        <w:rPr>
          <w:b/>
          <w:bCs/>
          <w:lang w:eastAsia="ja-JP"/>
        </w:rPr>
      </w:pPr>
      <w:r w:rsidRPr="00F675E8">
        <w:rPr>
          <w:b/>
          <w:bCs/>
          <w:lang w:eastAsia="ja-JP"/>
        </w:rPr>
        <w:t>P</w:t>
      </w:r>
      <w:r w:rsidR="007B7FD5">
        <w:rPr>
          <w:b/>
          <w:bCs/>
          <w:lang w:eastAsia="ja-JP"/>
        </w:rPr>
        <w:t>r</w:t>
      </w:r>
      <w:r w:rsidRPr="00F675E8">
        <w:rPr>
          <w:b/>
          <w:bCs/>
          <w:lang w:eastAsia="ja-JP"/>
        </w:rPr>
        <w:t>oposal1: RAN2 study mechanism to trigger selective activation based on the UE mobility pattern.</w:t>
      </w:r>
    </w:p>
    <w:p w14:paraId="2036B8A5" w14:textId="23FAC131" w:rsidR="00F675E8" w:rsidRDefault="00F675E8" w:rsidP="00F675E8">
      <w:pPr>
        <w:rPr>
          <w:b/>
          <w:bCs/>
          <w:lang w:eastAsia="ja-JP"/>
        </w:rPr>
      </w:pPr>
      <w:r w:rsidRPr="00F675E8">
        <w:rPr>
          <w:b/>
          <w:bCs/>
          <w:lang w:eastAsia="ja-JP"/>
        </w:rPr>
        <w:t xml:space="preserve">Observation2: Mobility pattern can be derived from Information of UE mobility (e.g., UE history information. UE trajectory). And if other information for deriving mobility pattern can be provided by UE should be discussed. </w:t>
      </w:r>
    </w:p>
    <w:p w14:paraId="0B3A8AD9" w14:textId="77777777" w:rsidR="00F675E8" w:rsidRPr="00F675E8" w:rsidRDefault="00F675E8" w:rsidP="00F675E8">
      <w:pPr>
        <w:rPr>
          <w:b/>
          <w:bCs/>
          <w:lang w:eastAsia="ja-JP"/>
        </w:rPr>
      </w:pPr>
      <w:r w:rsidRPr="00F675E8">
        <w:rPr>
          <w:b/>
          <w:bCs/>
          <w:lang w:eastAsia="ja-JP"/>
        </w:rPr>
        <w:t>Observation3: In, S-SN and other candidate T-SN, UE configuration (UE context, C-RNTI, dedicated RACH config) needs to be reserved when UE access the target candidate cell, otherwise C-RNTI and RACH collision may happen with other UEs.</w:t>
      </w:r>
    </w:p>
    <w:p w14:paraId="65D239CF" w14:textId="23210495" w:rsidR="00F675E8" w:rsidRPr="00F675E8" w:rsidRDefault="00F675E8" w:rsidP="00F675E8">
      <w:pPr>
        <w:rPr>
          <w:b/>
          <w:bCs/>
          <w:lang w:eastAsia="ja-JP"/>
        </w:rPr>
      </w:pPr>
      <w:r w:rsidRPr="00F675E8">
        <w:rPr>
          <w:b/>
          <w:bCs/>
          <w:lang w:eastAsia="ja-JP"/>
        </w:rPr>
        <w:t>Proposal3:</w:t>
      </w:r>
      <w:r w:rsidR="0020038D">
        <w:rPr>
          <w:b/>
          <w:bCs/>
          <w:lang w:eastAsia="ja-JP"/>
        </w:rPr>
        <w:t xml:space="preserve"> </w:t>
      </w:r>
      <w:r w:rsidRPr="00F675E8">
        <w:rPr>
          <w:b/>
          <w:bCs/>
          <w:lang w:eastAsia="ja-JP"/>
        </w:rPr>
        <w:t>MN need to indicate candidate T-SN to maintain UE configuration (C-RNTI, dedicated RACH config)</w:t>
      </w:r>
    </w:p>
    <w:p w14:paraId="3C7B9D62" w14:textId="77777777" w:rsidR="00286581" w:rsidRPr="00863065" w:rsidRDefault="00286581" w:rsidP="00286581">
      <w:pPr>
        <w:pStyle w:val="2"/>
        <w:numPr>
          <w:ilvl w:val="0"/>
          <w:numId w:val="2"/>
        </w:numPr>
        <w:rPr>
          <w:rFonts w:cs="Arial"/>
          <w:lang w:eastAsia="ja-JP"/>
        </w:rPr>
      </w:pPr>
      <w:r w:rsidRPr="00863065">
        <w:rPr>
          <w:rFonts w:cs="Arial"/>
          <w:lang w:eastAsia="ja-JP"/>
        </w:rPr>
        <w:t>Reference</w:t>
      </w:r>
      <w:r>
        <w:rPr>
          <w:rFonts w:cs="Arial" w:hint="eastAsia"/>
          <w:lang w:eastAsia="ja-JP"/>
        </w:rPr>
        <w:t>s</w:t>
      </w:r>
    </w:p>
    <w:p w14:paraId="6F34D628" w14:textId="4641B3A5" w:rsidR="004065B1" w:rsidRDefault="00B246D6" w:rsidP="00B246D6">
      <w:pPr>
        <w:pStyle w:val="ab"/>
        <w:numPr>
          <w:ilvl w:val="0"/>
          <w:numId w:val="4"/>
        </w:numPr>
        <w:ind w:leftChars="0"/>
      </w:pPr>
      <w:r w:rsidRPr="00F80333">
        <w:t>RP-213565</w:t>
      </w:r>
    </w:p>
    <w:p w14:paraId="5908B949" w14:textId="77777777" w:rsidR="006831F3" w:rsidRDefault="006831F3"/>
    <w:sectPr w:rsidR="006831F3">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82618" w14:textId="77777777" w:rsidR="00B0274E" w:rsidRDefault="00B0274E" w:rsidP="00286581">
      <w:pPr>
        <w:spacing w:after="0"/>
      </w:pPr>
      <w:r>
        <w:separator/>
      </w:r>
    </w:p>
  </w:endnote>
  <w:endnote w:type="continuationSeparator" w:id="0">
    <w:p w14:paraId="7029C844" w14:textId="77777777" w:rsidR="00B0274E" w:rsidRDefault="00B0274E" w:rsidP="002865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F9302" w14:textId="77777777" w:rsidR="00047AB1" w:rsidRDefault="00047AB1" w:rsidP="00047AB1">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4E77BE3" w14:textId="77777777" w:rsidR="00047AB1" w:rsidRDefault="00047AB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C2286" w14:textId="77777777" w:rsidR="00047AB1" w:rsidRDefault="00047AB1" w:rsidP="00047AB1">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663B47">
      <w:rPr>
        <w:rStyle w:val="aa"/>
        <w:noProof/>
      </w:rPr>
      <w:t>6</w:t>
    </w:r>
    <w:r>
      <w:rPr>
        <w:rStyle w:val="aa"/>
      </w:rPr>
      <w:fldChar w:fldCharType="end"/>
    </w:r>
  </w:p>
  <w:p w14:paraId="15755795" w14:textId="77777777" w:rsidR="00047AB1" w:rsidRDefault="00047AB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8A80B" w14:textId="77777777" w:rsidR="00B0274E" w:rsidRDefault="00B0274E" w:rsidP="00286581">
      <w:pPr>
        <w:spacing w:after="0"/>
      </w:pPr>
      <w:r>
        <w:separator/>
      </w:r>
    </w:p>
  </w:footnote>
  <w:footnote w:type="continuationSeparator" w:id="0">
    <w:p w14:paraId="45EA33BC" w14:textId="77777777" w:rsidR="00B0274E" w:rsidRDefault="00B0274E" w:rsidP="002865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17BA8" w14:textId="77777777" w:rsidR="00047AB1" w:rsidRDefault="00047AB1">
    <w:pPr>
      <w:pStyle w:val="a3"/>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F5A8A"/>
    <w:multiLevelType w:val="multilevel"/>
    <w:tmpl w:val="D61C8EFA"/>
    <w:lvl w:ilvl="0">
      <w:start w:val="1"/>
      <w:numFmt w:val="decimal"/>
      <w:lvlText w:val="%1."/>
      <w:lvlJc w:val="left"/>
      <w:pPr>
        <w:ind w:left="420" w:hanging="42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2DDD41FF"/>
    <w:multiLevelType w:val="multilevel"/>
    <w:tmpl w:val="2AE892A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18F7E29"/>
    <w:multiLevelType w:val="hybridMultilevel"/>
    <w:tmpl w:val="FCE6B54A"/>
    <w:lvl w:ilvl="0" w:tplc="04090001">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15:restartNumberingAfterBreak="0">
    <w:nsid w:val="3B55722F"/>
    <w:multiLevelType w:val="hybridMultilevel"/>
    <w:tmpl w:val="91C84DE4"/>
    <w:lvl w:ilvl="0" w:tplc="AA4EF412">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6291A50"/>
    <w:multiLevelType w:val="multilevel"/>
    <w:tmpl w:val="68B42A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8"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abstractNumId w:val="8"/>
  </w:num>
  <w:num w:numId="2">
    <w:abstractNumId w:val="7"/>
  </w:num>
  <w:num w:numId="3">
    <w:abstractNumId w:val="3"/>
  </w:num>
  <w:num w:numId="4">
    <w:abstractNumId w:val="4"/>
  </w:num>
  <w:num w:numId="5">
    <w:abstractNumId w:val="0"/>
  </w:num>
  <w:num w:numId="6">
    <w:abstractNumId w:val="5"/>
  </w:num>
  <w:num w:numId="7">
    <w:abstractNumId w:val="1"/>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8B1"/>
    <w:rsid w:val="0001434D"/>
    <w:rsid w:val="0002525F"/>
    <w:rsid w:val="00047AB1"/>
    <w:rsid w:val="000A651D"/>
    <w:rsid w:val="00126D96"/>
    <w:rsid w:val="001A4046"/>
    <w:rsid w:val="001B2723"/>
    <w:rsid w:val="001B3719"/>
    <w:rsid w:val="0020038D"/>
    <w:rsid w:val="00216D09"/>
    <w:rsid w:val="00286581"/>
    <w:rsid w:val="002D7D46"/>
    <w:rsid w:val="002F7B5F"/>
    <w:rsid w:val="003051B3"/>
    <w:rsid w:val="0036736F"/>
    <w:rsid w:val="00373B7C"/>
    <w:rsid w:val="003C05AF"/>
    <w:rsid w:val="003E6F93"/>
    <w:rsid w:val="003F7EBC"/>
    <w:rsid w:val="004065B1"/>
    <w:rsid w:val="00412BF8"/>
    <w:rsid w:val="00412EF4"/>
    <w:rsid w:val="004941B4"/>
    <w:rsid w:val="004F77E4"/>
    <w:rsid w:val="00507B97"/>
    <w:rsid w:val="005460EE"/>
    <w:rsid w:val="00567B7C"/>
    <w:rsid w:val="005B3AC6"/>
    <w:rsid w:val="00600A18"/>
    <w:rsid w:val="006335A3"/>
    <w:rsid w:val="00663B47"/>
    <w:rsid w:val="006831F3"/>
    <w:rsid w:val="006E4A57"/>
    <w:rsid w:val="007014AD"/>
    <w:rsid w:val="00722BCC"/>
    <w:rsid w:val="00751058"/>
    <w:rsid w:val="00764DBD"/>
    <w:rsid w:val="007B7FD5"/>
    <w:rsid w:val="007D773C"/>
    <w:rsid w:val="008016BC"/>
    <w:rsid w:val="0080467F"/>
    <w:rsid w:val="00805F4C"/>
    <w:rsid w:val="008421FC"/>
    <w:rsid w:val="00845024"/>
    <w:rsid w:val="00890365"/>
    <w:rsid w:val="00897960"/>
    <w:rsid w:val="008C0DDE"/>
    <w:rsid w:val="008C1664"/>
    <w:rsid w:val="008F5527"/>
    <w:rsid w:val="00902AE0"/>
    <w:rsid w:val="00932266"/>
    <w:rsid w:val="00946F69"/>
    <w:rsid w:val="00951DA6"/>
    <w:rsid w:val="00985817"/>
    <w:rsid w:val="009A387D"/>
    <w:rsid w:val="009D12B9"/>
    <w:rsid w:val="00A1265F"/>
    <w:rsid w:val="00A45DC6"/>
    <w:rsid w:val="00AA2CFC"/>
    <w:rsid w:val="00AC68A5"/>
    <w:rsid w:val="00B0274E"/>
    <w:rsid w:val="00B246D6"/>
    <w:rsid w:val="00B45B5E"/>
    <w:rsid w:val="00B55C66"/>
    <w:rsid w:val="00BD3883"/>
    <w:rsid w:val="00C233E5"/>
    <w:rsid w:val="00C273D3"/>
    <w:rsid w:val="00C4238D"/>
    <w:rsid w:val="00C7082D"/>
    <w:rsid w:val="00C92365"/>
    <w:rsid w:val="00CE002B"/>
    <w:rsid w:val="00D21D89"/>
    <w:rsid w:val="00D871DB"/>
    <w:rsid w:val="00E35F56"/>
    <w:rsid w:val="00EB45FE"/>
    <w:rsid w:val="00ED4752"/>
    <w:rsid w:val="00EF2371"/>
    <w:rsid w:val="00F558B1"/>
    <w:rsid w:val="00F675E8"/>
    <w:rsid w:val="00FA24C0"/>
    <w:rsid w:val="00FD1DF6"/>
    <w:rsid w:val="00FD44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AB1F72"/>
  <w15:chartTrackingRefBased/>
  <w15:docId w15:val="{104CA044-3F31-4ABD-A0C2-7821FD398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6581"/>
    <w:pPr>
      <w:spacing w:after="180"/>
    </w:pPr>
    <w:rPr>
      <w:rFonts w:ascii="Times New Roman" w:eastAsia="ＭＳ 明朝" w:hAnsi="Times New Roman" w:cs="Times New Roman"/>
      <w:kern w:val="0"/>
      <w:sz w:val="20"/>
      <w:szCs w:val="20"/>
      <w:lang w:val="en-GB" w:eastAsia="en-US"/>
    </w:rPr>
  </w:style>
  <w:style w:type="paragraph" w:styleId="1">
    <w:name w:val="heading 1"/>
    <w:basedOn w:val="a"/>
    <w:next w:val="a"/>
    <w:link w:val="10"/>
    <w:uiPriority w:val="9"/>
    <w:qFormat/>
    <w:rsid w:val="00286581"/>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286581"/>
    <w:pPr>
      <w:keepLines/>
      <w:spacing w:before="180"/>
      <w:ind w:left="1134" w:hanging="1134"/>
      <w:outlineLvl w:val="1"/>
    </w:pPr>
    <w:rPr>
      <w:rFonts w:ascii="Arial" w:eastAsia="ＭＳ 明朝" w:hAnsi="Arial" w:cs="Times New Roman"/>
      <w:sz w:val="32"/>
      <w:szCs w:val="20"/>
    </w:rPr>
  </w:style>
  <w:style w:type="paragraph" w:styleId="3">
    <w:name w:val="heading 3"/>
    <w:basedOn w:val="a"/>
    <w:next w:val="a"/>
    <w:link w:val="30"/>
    <w:uiPriority w:val="9"/>
    <w:semiHidden/>
    <w:unhideWhenUsed/>
    <w:qFormat/>
    <w:rsid w:val="00C7082D"/>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286581"/>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286581"/>
  </w:style>
  <w:style w:type="paragraph" w:styleId="a5">
    <w:name w:val="footer"/>
    <w:basedOn w:val="a"/>
    <w:link w:val="a6"/>
    <w:unhideWhenUsed/>
    <w:rsid w:val="00286581"/>
    <w:pPr>
      <w:tabs>
        <w:tab w:val="center" w:pos="4252"/>
        <w:tab w:val="right" w:pos="8504"/>
      </w:tabs>
      <w:snapToGrid w:val="0"/>
    </w:pPr>
  </w:style>
  <w:style w:type="character" w:customStyle="1" w:styleId="a6">
    <w:name w:val="フッター (文字)"/>
    <w:basedOn w:val="a0"/>
    <w:link w:val="a5"/>
    <w:uiPriority w:val="99"/>
    <w:rsid w:val="00286581"/>
  </w:style>
  <w:style w:type="character" w:customStyle="1" w:styleId="20">
    <w:name w:val="見出し 2 (文字)"/>
    <w:aliases w:val="Head2A (文字),2 (文字),H2 (文字),h2 (文字)"/>
    <w:basedOn w:val="a0"/>
    <w:link w:val="2"/>
    <w:rsid w:val="00286581"/>
    <w:rPr>
      <w:rFonts w:ascii="Arial" w:eastAsia="ＭＳ 明朝" w:hAnsi="Arial" w:cs="Times New Roman"/>
      <w:kern w:val="0"/>
      <w:sz w:val="32"/>
      <w:szCs w:val="20"/>
      <w:lang w:val="en-GB" w:eastAsia="en-US"/>
    </w:rPr>
  </w:style>
  <w:style w:type="paragraph" w:customStyle="1" w:styleId="B1">
    <w:name w:val="B1"/>
    <w:basedOn w:val="a7"/>
    <w:rsid w:val="00286581"/>
    <w:pPr>
      <w:ind w:left="568" w:firstLineChars="0" w:hanging="284"/>
      <w:contextualSpacing w:val="0"/>
    </w:pPr>
    <w:rPr>
      <w:lang w:eastAsia="ja-JP"/>
    </w:rPr>
  </w:style>
  <w:style w:type="paragraph" w:styleId="a8">
    <w:name w:val="Title"/>
    <w:basedOn w:val="a"/>
    <w:link w:val="a9"/>
    <w:qFormat/>
    <w:rsid w:val="00286581"/>
    <w:pPr>
      <w:overflowPunct w:val="0"/>
      <w:autoSpaceDE w:val="0"/>
      <w:autoSpaceDN w:val="0"/>
      <w:adjustRightInd w:val="0"/>
      <w:spacing w:after="120"/>
      <w:jc w:val="center"/>
      <w:textAlignment w:val="baseline"/>
    </w:pPr>
    <w:rPr>
      <w:rFonts w:ascii="Arial" w:hAnsi="Arial"/>
      <w:b/>
      <w:sz w:val="24"/>
      <w:lang w:val="de-DE"/>
    </w:rPr>
  </w:style>
  <w:style w:type="character" w:customStyle="1" w:styleId="a9">
    <w:name w:val="表題 (文字)"/>
    <w:basedOn w:val="a0"/>
    <w:link w:val="a8"/>
    <w:rsid w:val="00286581"/>
    <w:rPr>
      <w:rFonts w:ascii="Arial" w:eastAsia="ＭＳ 明朝" w:hAnsi="Arial" w:cs="Times New Roman"/>
      <w:b/>
      <w:kern w:val="0"/>
      <w:sz w:val="24"/>
      <w:szCs w:val="20"/>
      <w:lang w:val="de-DE" w:eastAsia="en-US"/>
    </w:rPr>
  </w:style>
  <w:style w:type="character" w:styleId="aa">
    <w:name w:val="page number"/>
    <w:basedOn w:val="a0"/>
    <w:rsid w:val="00286581"/>
  </w:style>
  <w:style w:type="character" w:customStyle="1" w:styleId="10">
    <w:name w:val="見出し 1 (文字)"/>
    <w:basedOn w:val="a0"/>
    <w:link w:val="1"/>
    <w:uiPriority w:val="9"/>
    <w:rsid w:val="00286581"/>
    <w:rPr>
      <w:rFonts w:asciiTheme="majorHAnsi" w:eastAsiaTheme="majorEastAsia" w:hAnsiTheme="majorHAnsi" w:cstheme="majorBidi"/>
      <w:kern w:val="0"/>
      <w:sz w:val="24"/>
      <w:szCs w:val="24"/>
      <w:lang w:val="en-GB" w:eastAsia="en-US"/>
    </w:rPr>
  </w:style>
  <w:style w:type="paragraph" w:styleId="a7">
    <w:name w:val="List"/>
    <w:basedOn w:val="a"/>
    <w:uiPriority w:val="99"/>
    <w:semiHidden/>
    <w:unhideWhenUsed/>
    <w:rsid w:val="00286581"/>
    <w:pPr>
      <w:ind w:left="200" w:hangingChars="200" w:hanging="200"/>
      <w:contextualSpacing/>
    </w:pPr>
  </w:style>
  <w:style w:type="paragraph" w:styleId="ab">
    <w:name w:val="List Paragraph"/>
    <w:basedOn w:val="a"/>
    <w:uiPriority w:val="34"/>
    <w:qFormat/>
    <w:rsid w:val="008016BC"/>
    <w:pPr>
      <w:ind w:leftChars="400" w:left="840"/>
    </w:pPr>
  </w:style>
  <w:style w:type="character" w:customStyle="1" w:styleId="30">
    <w:name w:val="見出し 3 (文字)"/>
    <w:basedOn w:val="a0"/>
    <w:link w:val="3"/>
    <w:uiPriority w:val="9"/>
    <w:semiHidden/>
    <w:rsid w:val="00C7082D"/>
    <w:rPr>
      <w:rFonts w:asciiTheme="majorHAnsi" w:eastAsiaTheme="majorEastAsia" w:hAnsiTheme="majorHAnsi" w:cstheme="majorBidi"/>
      <w:kern w:val="0"/>
      <w:sz w:val="20"/>
      <w:szCs w:val="20"/>
      <w:lang w:val="en-GB" w:eastAsia="en-US"/>
    </w:rPr>
  </w:style>
  <w:style w:type="character" w:styleId="ac">
    <w:name w:val="Emphasis"/>
    <w:uiPriority w:val="20"/>
    <w:qFormat/>
    <w:rsid w:val="00951DA6"/>
    <w:rPr>
      <w:i/>
      <w:iCs/>
    </w:rPr>
  </w:style>
  <w:style w:type="character" w:styleId="ad">
    <w:name w:val="annotation reference"/>
    <w:basedOn w:val="a0"/>
    <w:uiPriority w:val="99"/>
    <w:semiHidden/>
    <w:unhideWhenUsed/>
    <w:rsid w:val="00932266"/>
    <w:rPr>
      <w:sz w:val="18"/>
      <w:szCs w:val="18"/>
    </w:rPr>
  </w:style>
  <w:style w:type="paragraph" w:styleId="ae">
    <w:name w:val="annotation text"/>
    <w:basedOn w:val="a"/>
    <w:link w:val="af"/>
    <w:uiPriority w:val="99"/>
    <w:semiHidden/>
    <w:unhideWhenUsed/>
    <w:rsid w:val="00932266"/>
  </w:style>
  <w:style w:type="character" w:customStyle="1" w:styleId="af">
    <w:name w:val="コメント文字列 (文字)"/>
    <w:basedOn w:val="a0"/>
    <w:link w:val="ae"/>
    <w:uiPriority w:val="99"/>
    <w:semiHidden/>
    <w:rsid w:val="00932266"/>
    <w:rPr>
      <w:rFonts w:ascii="Times New Roman" w:eastAsia="ＭＳ 明朝" w:hAnsi="Times New Roman" w:cs="Times New Roman"/>
      <w:kern w:val="0"/>
      <w:sz w:val="20"/>
      <w:szCs w:val="20"/>
      <w:lang w:val="en-GB" w:eastAsia="en-US"/>
    </w:rPr>
  </w:style>
  <w:style w:type="paragraph" w:styleId="af0">
    <w:name w:val="annotation subject"/>
    <w:basedOn w:val="ae"/>
    <w:next w:val="ae"/>
    <w:link w:val="af1"/>
    <w:uiPriority w:val="99"/>
    <w:semiHidden/>
    <w:unhideWhenUsed/>
    <w:rsid w:val="00932266"/>
    <w:rPr>
      <w:b/>
      <w:bCs/>
    </w:rPr>
  </w:style>
  <w:style w:type="character" w:customStyle="1" w:styleId="af1">
    <w:name w:val="コメント内容 (文字)"/>
    <w:basedOn w:val="af"/>
    <w:link w:val="af0"/>
    <w:uiPriority w:val="99"/>
    <w:semiHidden/>
    <w:rsid w:val="00932266"/>
    <w:rPr>
      <w:rFonts w:ascii="Times New Roman" w:eastAsia="ＭＳ 明朝"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809</Words>
  <Characters>4615</Characters>
  <Application>Microsoft Office Word</Application>
  <DocSecurity>0</DocSecurity>
  <Lines>38</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5194606</dc:creator>
  <cp:keywords/>
  <dc:description/>
  <cp:lastModifiedBy>Souki</cp:lastModifiedBy>
  <cp:revision>6</cp:revision>
  <dcterms:created xsi:type="dcterms:W3CDTF">2022-08-09T02:15:00Z</dcterms:created>
  <dcterms:modified xsi:type="dcterms:W3CDTF">2022-08-10T02:19:00Z</dcterms:modified>
</cp:coreProperties>
</file>